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324E" w:rsidRPr="003E783C" w:rsidRDefault="00B1324E" w:rsidP="00B1324E">
      <w:pPr>
        <w:pStyle w:val="2"/>
        <w:rPr>
          <w:rFonts w:ascii="Times New Roman" w:hAnsi="Times New Roman"/>
          <w:i w:val="0"/>
          <w:szCs w:val="28"/>
          <w:lang w:val="kk-KZ"/>
        </w:rPr>
      </w:pPr>
      <w:r w:rsidRPr="003E783C">
        <w:rPr>
          <w:rFonts w:ascii="Times New Roman" w:hAnsi="Times New Roman"/>
          <w:i w:val="0"/>
          <w:szCs w:val="28"/>
        </w:rPr>
        <w:t>«</w:t>
      </w:r>
      <w:r w:rsidRPr="003E783C">
        <w:rPr>
          <w:rFonts w:ascii="Times New Roman" w:hAnsi="Times New Roman"/>
          <w:i w:val="0"/>
          <w:szCs w:val="28"/>
          <w:lang w:val="kk-KZ"/>
        </w:rPr>
        <w:t>Девиантология» пән</w:t>
      </w:r>
      <w:r>
        <w:rPr>
          <w:rFonts w:ascii="Times New Roman" w:hAnsi="Times New Roman"/>
          <w:i w:val="0"/>
          <w:szCs w:val="28"/>
          <w:lang w:val="kk-KZ"/>
        </w:rPr>
        <w:t xml:space="preserve">ін </w:t>
      </w:r>
      <w:r w:rsidRPr="003E783C">
        <w:rPr>
          <w:rFonts w:ascii="Times New Roman" w:hAnsi="Times New Roman"/>
          <w:i w:val="0"/>
          <w:szCs w:val="28"/>
          <w:lang w:val="kk-KZ"/>
        </w:rPr>
        <w:t xml:space="preserve"> оқу-әдістемелік құралмен қамтамасыз ет</w:t>
      </w:r>
      <w:r>
        <w:rPr>
          <w:rFonts w:ascii="Times New Roman" w:hAnsi="Times New Roman"/>
          <w:i w:val="0"/>
          <w:szCs w:val="28"/>
          <w:lang w:val="kk-KZ"/>
        </w:rPr>
        <w:t xml:space="preserve">у картасы </w:t>
      </w:r>
    </w:p>
    <w:p w:rsidR="00B1324E" w:rsidRPr="003E783C" w:rsidRDefault="00B1324E" w:rsidP="00B1324E">
      <w:pPr>
        <w:rPr>
          <w:sz w:val="28"/>
          <w:szCs w:val="28"/>
          <w:lang w:val="kk-KZ" w:eastAsia="kk-KZ"/>
        </w:rPr>
      </w:pPr>
      <w:bookmarkStart w:id="0" w:name="_GoBack"/>
      <w:bookmarkEnd w:id="0"/>
    </w:p>
    <w:p w:rsidR="00B1324E" w:rsidRPr="003E783C" w:rsidRDefault="00B1324E" w:rsidP="00B1324E">
      <w:pPr>
        <w:pStyle w:val="a6"/>
        <w:jc w:val="center"/>
        <w:rPr>
          <w:b/>
          <w:sz w:val="28"/>
          <w:szCs w:val="28"/>
        </w:rPr>
      </w:pPr>
      <w:r w:rsidRPr="003E783C">
        <w:rPr>
          <w:b/>
          <w:sz w:val="28"/>
          <w:szCs w:val="28"/>
          <w:lang w:val="kk-KZ"/>
        </w:rPr>
        <w:t>Әдебиеттер тізімі</w:t>
      </w:r>
      <w:r w:rsidRPr="003E783C">
        <w:rPr>
          <w:b/>
          <w:sz w:val="28"/>
          <w:szCs w:val="28"/>
        </w:rPr>
        <w:t>:</w:t>
      </w:r>
    </w:p>
    <w:p w:rsidR="00B1324E" w:rsidRPr="003E783C" w:rsidRDefault="00B1324E" w:rsidP="00B1324E">
      <w:pPr>
        <w:pStyle w:val="a6"/>
        <w:jc w:val="both"/>
        <w:rPr>
          <w:b/>
          <w:sz w:val="28"/>
          <w:szCs w:val="28"/>
        </w:rPr>
      </w:pPr>
      <w:r w:rsidRPr="003E783C">
        <w:rPr>
          <w:b/>
          <w:sz w:val="28"/>
          <w:szCs w:val="28"/>
          <w:lang w:val="kk-KZ"/>
        </w:rPr>
        <w:t>Негізгі</w:t>
      </w:r>
      <w:r w:rsidRPr="003E783C">
        <w:rPr>
          <w:b/>
          <w:sz w:val="28"/>
          <w:szCs w:val="28"/>
        </w:rPr>
        <w:t>:</w:t>
      </w:r>
    </w:p>
    <w:p w:rsidR="00B1324E" w:rsidRPr="003E783C" w:rsidRDefault="00B1324E" w:rsidP="00B1324E">
      <w:pPr>
        <w:pStyle w:val="a7"/>
        <w:numPr>
          <w:ilvl w:val="0"/>
          <w:numId w:val="1"/>
        </w:numPr>
        <w:spacing w:line="220" w:lineRule="auto"/>
        <w:jc w:val="both"/>
        <w:rPr>
          <w:bCs/>
          <w:i/>
          <w:iCs/>
          <w:sz w:val="28"/>
          <w:szCs w:val="28"/>
          <w:lang w:val="kk-KZ"/>
        </w:rPr>
      </w:pPr>
      <w:r w:rsidRPr="003E783C">
        <w:rPr>
          <w:bCs/>
          <w:iCs/>
          <w:sz w:val="28"/>
          <w:szCs w:val="28"/>
          <w:lang w:val="kk-KZ"/>
        </w:rPr>
        <w:t>Акажанова А. Т.</w:t>
      </w:r>
      <w:r w:rsidRPr="003E783C">
        <w:rPr>
          <w:bCs/>
          <w:i/>
          <w:iCs/>
          <w:sz w:val="28"/>
          <w:szCs w:val="28"/>
          <w:lang w:val="kk-KZ"/>
        </w:rPr>
        <w:t xml:space="preserve"> </w:t>
      </w:r>
      <w:r w:rsidRPr="003E783C">
        <w:rPr>
          <w:spacing w:val="-4"/>
          <w:sz w:val="28"/>
          <w:szCs w:val="28"/>
          <w:lang w:val="kk-KZ"/>
        </w:rPr>
        <w:t>Девиантология. Оқу құралы.— Алматы, 2009.— 126 б.</w:t>
      </w:r>
    </w:p>
    <w:p w:rsidR="00B1324E" w:rsidRPr="003E783C" w:rsidRDefault="00B1324E" w:rsidP="00B1324E">
      <w:pPr>
        <w:pStyle w:val="a6"/>
        <w:numPr>
          <w:ilvl w:val="0"/>
          <w:numId w:val="1"/>
        </w:numPr>
        <w:jc w:val="both"/>
        <w:rPr>
          <w:sz w:val="28"/>
          <w:szCs w:val="28"/>
        </w:rPr>
      </w:pPr>
      <w:r w:rsidRPr="003E783C">
        <w:rPr>
          <w:sz w:val="28"/>
          <w:szCs w:val="28"/>
          <w:lang w:val="kk-KZ"/>
        </w:rPr>
        <w:t xml:space="preserve">Змановская Е.В. Девиантология. (психология отклоняющего поведения) </w:t>
      </w:r>
      <w:r w:rsidRPr="003E783C">
        <w:rPr>
          <w:sz w:val="28"/>
          <w:szCs w:val="28"/>
        </w:rPr>
        <w:t xml:space="preserve"> М, 200</w:t>
      </w:r>
      <w:r w:rsidRPr="003E783C">
        <w:rPr>
          <w:sz w:val="28"/>
          <w:szCs w:val="28"/>
          <w:lang w:val="kk-KZ"/>
        </w:rPr>
        <w:t>4</w:t>
      </w:r>
      <w:r w:rsidRPr="003E783C">
        <w:rPr>
          <w:sz w:val="28"/>
          <w:szCs w:val="28"/>
        </w:rPr>
        <w:t>. – 528 с.</w:t>
      </w:r>
    </w:p>
    <w:p w:rsidR="00B1324E" w:rsidRPr="003E783C" w:rsidRDefault="00B1324E" w:rsidP="00B1324E">
      <w:pPr>
        <w:pStyle w:val="a6"/>
        <w:numPr>
          <w:ilvl w:val="0"/>
          <w:numId w:val="1"/>
        </w:numPr>
        <w:jc w:val="both"/>
        <w:rPr>
          <w:sz w:val="28"/>
          <w:szCs w:val="28"/>
        </w:rPr>
      </w:pPr>
      <w:r w:rsidRPr="003E783C">
        <w:rPr>
          <w:sz w:val="28"/>
          <w:szCs w:val="28"/>
          <w:lang w:val="kk-KZ"/>
        </w:rPr>
        <w:t>Колесникова Г.И., Котова А.Б., Петрулевич А.И. Девиантное поведение</w:t>
      </w:r>
      <w:r w:rsidRPr="003E783C">
        <w:rPr>
          <w:sz w:val="28"/>
          <w:szCs w:val="28"/>
        </w:rPr>
        <w:t xml:space="preserve">. – </w:t>
      </w:r>
      <w:r w:rsidRPr="003E783C">
        <w:rPr>
          <w:sz w:val="28"/>
          <w:szCs w:val="28"/>
          <w:lang w:val="kk-KZ"/>
        </w:rPr>
        <w:t>Рн/Д.</w:t>
      </w:r>
      <w:r w:rsidRPr="003E783C">
        <w:rPr>
          <w:sz w:val="28"/>
          <w:szCs w:val="28"/>
        </w:rPr>
        <w:t>.: ТЦ, 20</w:t>
      </w:r>
      <w:r w:rsidRPr="003E783C">
        <w:rPr>
          <w:sz w:val="28"/>
          <w:szCs w:val="28"/>
          <w:lang w:val="kk-KZ"/>
        </w:rPr>
        <w:t>07</w:t>
      </w:r>
      <w:r w:rsidRPr="003E783C">
        <w:rPr>
          <w:sz w:val="28"/>
          <w:szCs w:val="28"/>
        </w:rPr>
        <w:t>. – 480 с.</w:t>
      </w:r>
    </w:p>
    <w:p w:rsidR="00B1324E" w:rsidRPr="003E783C" w:rsidRDefault="00B1324E" w:rsidP="00B1324E">
      <w:pPr>
        <w:pStyle w:val="a6"/>
        <w:numPr>
          <w:ilvl w:val="0"/>
          <w:numId w:val="1"/>
        </w:numPr>
        <w:jc w:val="both"/>
        <w:rPr>
          <w:sz w:val="28"/>
          <w:szCs w:val="28"/>
        </w:rPr>
      </w:pPr>
      <w:r w:rsidRPr="003E783C">
        <w:rPr>
          <w:sz w:val="28"/>
          <w:szCs w:val="28"/>
          <w:lang w:val="kk-KZ"/>
        </w:rPr>
        <w:t>Тесленко А.Н., Керимова М.С., Джакупова Г.А. Профилактика подросковой девиации: теория и практика</w:t>
      </w:r>
      <w:r w:rsidRPr="003E783C">
        <w:rPr>
          <w:sz w:val="28"/>
          <w:szCs w:val="28"/>
        </w:rPr>
        <w:t xml:space="preserve">. </w:t>
      </w:r>
      <w:proofErr w:type="spellStart"/>
      <w:r w:rsidRPr="003E783C">
        <w:rPr>
          <w:sz w:val="28"/>
          <w:szCs w:val="28"/>
        </w:rPr>
        <w:t>Уч</w:t>
      </w:r>
      <w:proofErr w:type="gramStart"/>
      <w:r w:rsidRPr="003E783C">
        <w:rPr>
          <w:sz w:val="28"/>
          <w:szCs w:val="28"/>
        </w:rPr>
        <w:t>.п</w:t>
      </w:r>
      <w:proofErr w:type="gramEnd"/>
      <w:r w:rsidRPr="003E783C">
        <w:rPr>
          <w:sz w:val="28"/>
          <w:szCs w:val="28"/>
        </w:rPr>
        <w:t>ос</w:t>
      </w:r>
      <w:proofErr w:type="spellEnd"/>
      <w:r w:rsidRPr="003E783C">
        <w:rPr>
          <w:sz w:val="28"/>
          <w:szCs w:val="28"/>
        </w:rPr>
        <w:t xml:space="preserve">. </w:t>
      </w:r>
      <w:r w:rsidRPr="003E783C">
        <w:rPr>
          <w:sz w:val="28"/>
          <w:szCs w:val="28"/>
          <w:lang w:val="kk-KZ"/>
        </w:rPr>
        <w:t>Астана</w:t>
      </w:r>
      <w:r w:rsidRPr="003E783C">
        <w:rPr>
          <w:sz w:val="28"/>
          <w:szCs w:val="28"/>
        </w:rPr>
        <w:t>, 2005.-399с.</w:t>
      </w:r>
    </w:p>
    <w:p w:rsidR="00B1324E" w:rsidRPr="003E783C" w:rsidRDefault="00B1324E" w:rsidP="00B1324E">
      <w:pPr>
        <w:pStyle w:val="a6"/>
        <w:numPr>
          <w:ilvl w:val="0"/>
          <w:numId w:val="1"/>
        </w:numPr>
        <w:jc w:val="both"/>
        <w:rPr>
          <w:sz w:val="28"/>
          <w:szCs w:val="28"/>
        </w:rPr>
      </w:pPr>
      <w:r w:rsidRPr="003E783C">
        <w:rPr>
          <w:sz w:val="28"/>
          <w:szCs w:val="28"/>
          <w:lang w:val="kk-KZ"/>
        </w:rPr>
        <w:t>Шнейдер Л.Б. Девиантное поведение детей и подростков.</w:t>
      </w:r>
      <w:r w:rsidRPr="003E783C">
        <w:rPr>
          <w:sz w:val="28"/>
          <w:szCs w:val="28"/>
        </w:rPr>
        <w:t xml:space="preserve"> М, </w:t>
      </w:r>
      <w:r w:rsidRPr="003E783C">
        <w:rPr>
          <w:sz w:val="28"/>
          <w:szCs w:val="28"/>
          <w:lang w:val="kk-KZ"/>
        </w:rPr>
        <w:t xml:space="preserve"> Акаедмич. проект. </w:t>
      </w:r>
      <w:r w:rsidRPr="003E783C">
        <w:rPr>
          <w:sz w:val="28"/>
          <w:szCs w:val="28"/>
        </w:rPr>
        <w:t>20</w:t>
      </w:r>
      <w:r w:rsidRPr="003E783C">
        <w:rPr>
          <w:sz w:val="28"/>
          <w:szCs w:val="28"/>
          <w:lang w:val="kk-KZ"/>
        </w:rPr>
        <w:t>05</w:t>
      </w:r>
      <w:r w:rsidRPr="003E783C">
        <w:rPr>
          <w:sz w:val="28"/>
          <w:szCs w:val="28"/>
        </w:rPr>
        <w:t xml:space="preserve">.-192с. </w:t>
      </w:r>
    </w:p>
    <w:p w:rsidR="00B1324E" w:rsidRPr="003E783C" w:rsidRDefault="00B1324E" w:rsidP="00B1324E">
      <w:pPr>
        <w:pStyle w:val="a6"/>
        <w:numPr>
          <w:ilvl w:val="0"/>
          <w:numId w:val="1"/>
        </w:numPr>
        <w:jc w:val="both"/>
        <w:rPr>
          <w:sz w:val="28"/>
          <w:szCs w:val="28"/>
        </w:rPr>
      </w:pPr>
      <w:proofErr w:type="spellStart"/>
      <w:r w:rsidRPr="003E783C">
        <w:rPr>
          <w:sz w:val="28"/>
          <w:szCs w:val="28"/>
        </w:rPr>
        <w:t>Садвакасова</w:t>
      </w:r>
      <w:proofErr w:type="spellEnd"/>
      <w:r w:rsidRPr="003E783C">
        <w:rPr>
          <w:sz w:val="28"/>
          <w:szCs w:val="28"/>
        </w:rPr>
        <w:t xml:space="preserve"> З.М. В помощь социальному педагогу, или как работать с трудными детьми. </w:t>
      </w:r>
      <w:proofErr w:type="spellStart"/>
      <w:r w:rsidRPr="003E783C">
        <w:rPr>
          <w:sz w:val="28"/>
          <w:szCs w:val="28"/>
        </w:rPr>
        <w:t>Уч</w:t>
      </w:r>
      <w:proofErr w:type="gramStart"/>
      <w:r w:rsidRPr="003E783C">
        <w:rPr>
          <w:sz w:val="28"/>
          <w:szCs w:val="28"/>
        </w:rPr>
        <w:t>.м</w:t>
      </w:r>
      <w:proofErr w:type="gramEnd"/>
      <w:r w:rsidRPr="003E783C">
        <w:rPr>
          <w:sz w:val="28"/>
          <w:szCs w:val="28"/>
        </w:rPr>
        <w:t>ет.пос</w:t>
      </w:r>
      <w:proofErr w:type="spellEnd"/>
      <w:r w:rsidRPr="003E783C">
        <w:rPr>
          <w:sz w:val="28"/>
          <w:szCs w:val="28"/>
        </w:rPr>
        <w:t>. – Алматы, 2008.- 192 с.</w:t>
      </w:r>
    </w:p>
    <w:p w:rsidR="00B1324E" w:rsidRPr="003E783C" w:rsidRDefault="00B1324E" w:rsidP="00B1324E">
      <w:pPr>
        <w:pStyle w:val="a6"/>
        <w:numPr>
          <w:ilvl w:val="0"/>
          <w:numId w:val="1"/>
        </w:numPr>
        <w:jc w:val="both"/>
        <w:rPr>
          <w:sz w:val="28"/>
          <w:szCs w:val="28"/>
        </w:rPr>
      </w:pPr>
      <w:r w:rsidRPr="003E783C">
        <w:rPr>
          <w:sz w:val="28"/>
          <w:szCs w:val="28"/>
          <w:lang w:val="kk-KZ"/>
        </w:rPr>
        <w:t>Клейберг У.А. Социальная психология девиантного поведения. Учебное пособие. М.Уляновск. 2005.</w:t>
      </w:r>
    </w:p>
    <w:p w:rsidR="00B1324E" w:rsidRPr="003E783C" w:rsidRDefault="00B1324E" w:rsidP="00B1324E">
      <w:pPr>
        <w:pStyle w:val="a6"/>
        <w:jc w:val="both"/>
        <w:rPr>
          <w:b/>
          <w:sz w:val="28"/>
          <w:szCs w:val="28"/>
          <w:lang w:val="kk-KZ"/>
        </w:rPr>
      </w:pPr>
      <w:r w:rsidRPr="003E783C">
        <w:rPr>
          <w:b/>
          <w:sz w:val="28"/>
          <w:szCs w:val="28"/>
          <w:lang w:val="kk-KZ"/>
        </w:rPr>
        <w:t>Қосымша:</w:t>
      </w:r>
    </w:p>
    <w:p w:rsidR="00B1324E" w:rsidRPr="003E783C" w:rsidRDefault="00B1324E" w:rsidP="00B1324E">
      <w:pPr>
        <w:pStyle w:val="a6"/>
        <w:numPr>
          <w:ilvl w:val="0"/>
          <w:numId w:val="2"/>
        </w:numPr>
        <w:rPr>
          <w:sz w:val="28"/>
          <w:szCs w:val="28"/>
        </w:rPr>
      </w:pPr>
      <w:r w:rsidRPr="003E783C">
        <w:rPr>
          <w:sz w:val="28"/>
          <w:szCs w:val="28"/>
          <w:lang w:val="kk-KZ"/>
        </w:rPr>
        <w:t>Алмазов Б.Н. Психология проблемного детства. Уч пособие. Екатеринбург.</w:t>
      </w:r>
      <w:r w:rsidRPr="003E783C">
        <w:rPr>
          <w:sz w:val="28"/>
          <w:szCs w:val="28"/>
        </w:rPr>
        <w:t>- 200</w:t>
      </w:r>
      <w:r w:rsidRPr="003E783C">
        <w:rPr>
          <w:sz w:val="28"/>
          <w:szCs w:val="28"/>
          <w:lang w:val="kk-KZ"/>
        </w:rPr>
        <w:t>8</w:t>
      </w:r>
      <w:r w:rsidRPr="003E783C">
        <w:rPr>
          <w:sz w:val="28"/>
          <w:szCs w:val="28"/>
        </w:rPr>
        <w:t xml:space="preserve">. – 400 с. </w:t>
      </w:r>
    </w:p>
    <w:p w:rsidR="00B1324E" w:rsidRPr="003E783C" w:rsidRDefault="00B1324E" w:rsidP="00B1324E">
      <w:pPr>
        <w:pStyle w:val="a6"/>
        <w:numPr>
          <w:ilvl w:val="0"/>
          <w:numId w:val="2"/>
        </w:numPr>
        <w:rPr>
          <w:sz w:val="28"/>
          <w:szCs w:val="28"/>
        </w:rPr>
      </w:pPr>
      <w:r w:rsidRPr="003E783C">
        <w:rPr>
          <w:sz w:val="28"/>
          <w:szCs w:val="28"/>
          <w:lang w:val="kk-KZ"/>
        </w:rPr>
        <w:t>Бадмаев С.А. Психологическая коррекция отклоняющего поведения шуольников. М</w:t>
      </w:r>
      <w:r w:rsidRPr="003E783C">
        <w:rPr>
          <w:sz w:val="28"/>
          <w:szCs w:val="28"/>
        </w:rPr>
        <w:t xml:space="preserve">, </w:t>
      </w:r>
      <w:r w:rsidRPr="003E783C">
        <w:rPr>
          <w:sz w:val="28"/>
          <w:szCs w:val="28"/>
          <w:lang w:val="kk-KZ"/>
        </w:rPr>
        <w:t>1999</w:t>
      </w:r>
      <w:r w:rsidRPr="003E783C">
        <w:rPr>
          <w:sz w:val="28"/>
          <w:szCs w:val="28"/>
        </w:rPr>
        <w:t xml:space="preserve">. – 240 с. </w:t>
      </w:r>
    </w:p>
    <w:p w:rsidR="00B1324E" w:rsidRPr="003E783C" w:rsidRDefault="00B1324E" w:rsidP="00B1324E">
      <w:pPr>
        <w:pStyle w:val="a6"/>
        <w:numPr>
          <w:ilvl w:val="0"/>
          <w:numId w:val="2"/>
        </w:numPr>
        <w:rPr>
          <w:sz w:val="28"/>
          <w:szCs w:val="28"/>
        </w:rPr>
      </w:pPr>
      <w:r w:rsidRPr="003E783C">
        <w:rPr>
          <w:sz w:val="28"/>
          <w:szCs w:val="28"/>
          <w:lang w:val="kk-KZ"/>
        </w:rPr>
        <w:t>Менделеевич В.Д. Психология девиантного поведения.</w:t>
      </w:r>
      <w:r w:rsidRPr="003E783C">
        <w:rPr>
          <w:sz w:val="28"/>
          <w:szCs w:val="28"/>
        </w:rPr>
        <w:t xml:space="preserve"> -М, 2011.- 160 с.</w:t>
      </w:r>
    </w:p>
    <w:p w:rsidR="00B1324E" w:rsidRPr="003E783C" w:rsidRDefault="00B1324E" w:rsidP="00B1324E">
      <w:pPr>
        <w:pStyle w:val="a6"/>
        <w:numPr>
          <w:ilvl w:val="0"/>
          <w:numId w:val="2"/>
        </w:numPr>
        <w:jc w:val="both"/>
        <w:rPr>
          <w:sz w:val="28"/>
          <w:szCs w:val="28"/>
        </w:rPr>
      </w:pPr>
      <w:proofErr w:type="spellStart"/>
      <w:r w:rsidRPr="003E783C">
        <w:rPr>
          <w:sz w:val="28"/>
          <w:szCs w:val="28"/>
        </w:rPr>
        <w:t>Гуслова</w:t>
      </w:r>
      <w:proofErr w:type="spellEnd"/>
      <w:r w:rsidRPr="003E783C">
        <w:rPr>
          <w:sz w:val="28"/>
          <w:szCs w:val="28"/>
        </w:rPr>
        <w:t xml:space="preserve"> М.Н. Теория и методика социальной работы. –</w:t>
      </w:r>
      <w:r w:rsidRPr="003E783C">
        <w:rPr>
          <w:sz w:val="28"/>
          <w:szCs w:val="28"/>
          <w:lang w:val="kk-KZ"/>
        </w:rPr>
        <w:t xml:space="preserve"> Уч. Пос.</w:t>
      </w:r>
      <w:r w:rsidRPr="003E783C">
        <w:rPr>
          <w:sz w:val="28"/>
          <w:szCs w:val="28"/>
        </w:rPr>
        <w:t xml:space="preserve"> М.: </w:t>
      </w:r>
      <w:proofErr w:type="spellStart"/>
      <w:r w:rsidRPr="003E783C">
        <w:rPr>
          <w:sz w:val="28"/>
          <w:szCs w:val="28"/>
        </w:rPr>
        <w:t>изд</w:t>
      </w:r>
      <w:proofErr w:type="gramStart"/>
      <w:r w:rsidRPr="003E783C">
        <w:rPr>
          <w:sz w:val="28"/>
          <w:szCs w:val="28"/>
        </w:rPr>
        <w:t>.ц</w:t>
      </w:r>
      <w:proofErr w:type="gramEnd"/>
      <w:r w:rsidRPr="003E783C">
        <w:rPr>
          <w:sz w:val="28"/>
          <w:szCs w:val="28"/>
        </w:rPr>
        <w:t>ентр</w:t>
      </w:r>
      <w:proofErr w:type="spellEnd"/>
      <w:r w:rsidRPr="003E783C">
        <w:rPr>
          <w:sz w:val="28"/>
          <w:szCs w:val="28"/>
        </w:rPr>
        <w:t xml:space="preserve"> «Академия», 20</w:t>
      </w:r>
      <w:r w:rsidRPr="003E783C">
        <w:rPr>
          <w:sz w:val="28"/>
          <w:szCs w:val="28"/>
          <w:lang w:val="kk-KZ"/>
        </w:rPr>
        <w:t>05</w:t>
      </w:r>
      <w:r w:rsidRPr="003E783C">
        <w:rPr>
          <w:sz w:val="28"/>
          <w:szCs w:val="28"/>
        </w:rPr>
        <w:t>.-160с.</w:t>
      </w:r>
    </w:p>
    <w:p w:rsidR="00B1324E" w:rsidRPr="003E783C" w:rsidRDefault="00B1324E" w:rsidP="00B1324E">
      <w:pPr>
        <w:pStyle w:val="a6"/>
        <w:numPr>
          <w:ilvl w:val="0"/>
          <w:numId w:val="2"/>
        </w:numPr>
        <w:jc w:val="both"/>
        <w:rPr>
          <w:sz w:val="28"/>
          <w:szCs w:val="28"/>
        </w:rPr>
      </w:pPr>
      <w:proofErr w:type="spellStart"/>
      <w:r w:rsidRPr="003E783C">
        <w:rPr>
          <w:sz w:val="28"/>
          <w:szCs w:val="28"/>
        </w:rPr>
        <w:t>Гонеев</w:t>
      </w:r>
      <w:proofErr w:type="spellEnd"/>
      <w:r w:rsidRPr="003E783C">
        <w:rPr>
          <w:sz w:val="28"/>
          <w:szCs w:val="28"/>
        </w:rPr>
        <w:t xml:space="preserve"> А.Д., </w:t>
      </w:r>
      <w:proofErr w:type="spellStart"/>
      <w:r w:rsidRPr="003E783C">
        <w:rPr>
          <w:sz w:val="28"/>
          <w:szCs w:val="28"/>
        </w:rPr>
        <w:t>Лифинцева</w:t>
      </w:r>
      <w:proofErr w:type="spellEnd"/>
      <w:r w:rsidRPr="003E783C">
        <w:rPr>
          <w:sz w:val="28"/>
          <w:szCs w:val="28"/>
        </w:rPr>
        <w:t xml:space="preserve"> Н.И. Основы коррекционной педагогики. - М., 1999. – 150 с.</w:t>
      </w:r>
    </w:p>
    <w:p w:rsidR="00B1324E" w:rsidRPr="003E783C" w:rsidRDefault="00B1324E" w:rsidP="00B1324E">
      <w:pPr>
        <w:pStyle w:val="a6"/>
        <w:numPr>
          <w:ilvl w:val="0"/>
          <w:numId w:val="2"/>
        </w:numPr>
        <w:jc w:val="both"/>
        <w:rPr>
          <w:sz w:val="28"/>
          <w:szCs w:val="28"/>
        </w:rPr>
      </w:pPr>
      <w:r w:rsidRPr="003E783C">
        <w:rPr>
          <w:sz w:val="28"/>
          <w:szCs w:val="28"/>
        </w:rPr>
        <w:t xml:space="preserve">Технология социальной работы в различных сферах жизнедеятельности. - </w:t>
      </w:r>
      <w:proofErr w:type="spellStart"/>
      <w:r w:rsidRPr="003E783C">
        <w:rPr>
          <w:sz w:val="28"/>
          <w:szCs w:val="28"/>
        </w:rPr>
        <w:t>Уч</w:t>
      </w:r>
      <w:proofErr w:type="gramStart"/>
      <w:r w:rsidRPr="003E783C">
        <w:rPr>
          <w:sz w:val="28"/>
          <w:szCs w:val="28"/>
        </w:rPr>
        <w:t>.п</w:t>
      </w:r>
      <w:proofErr w:type="gramEnd"/>
      <w:r w:rsidRPr="003E783C">
        <w:rPr>
          <w:sz w:val="28"/>
          <w:szCs w:val="28"/>
        </w:rPr>
        <w:t>ос</w:t>
      </w:r>
      <w:proofErr w:type="spellEnd"/>
      <w:r w:rsidRPr="003E783C">
        <w:rPr>
          <w:sz w:val="28"/>
          <w:szCs w:val="28"/>
        </w:rPr>
        <w:t xml:space="preserve">. / Под ред. М, 2005. </w:t>
      </w:r>
    </w:p>
    <w:p w:rsidR="00B1324E" w:rsidRPr="003E783C" w:rsidRDefault="00B1324E" w:rsidP="00B1324E">
      <w:pPr>
        <w:pStyle w:val="a6"/>
        <w:numPr>
          <w:ilvl w:val="0"/>
          <w:numId w:val="2"/>
        </w:numPr>
        <w:jc w:val="both"/>
        <w:rPr>
          <w:sz w:val="28"/>
          <w:szCs w:val="28"/>
        </w:rPr>
      </w:pPr>
      <w:proofErr w:type="spellStart"/>
      <w:r w:rsidRPr="003E783C">
        <w:rPr>
          <w:sz w:val="28"/>
          <w:szCs w:val="28"/>
        </w:rPr>
        <w:t>Холостова</w:t>
      </w:r>
      <w:proofErr w:type="spellEnd"/>
      <w:r w:rsidRPr="003E783C">
        <w:rPr>
          <w:sz w:val="28"/>
          <w:szCs w:val="28"/>
        </w:rPr>
        <w:t xml:space="preserve"> Е.И., Дементьева Н.Ф. Социальная реабилитация. </w:t>
      </w:r>
      <w:proofErr w:type="spellStart"/>
      <w:r w:rsidRPr="003E783C">
        <w:rPr>
          <w:sz w:val="28"/>
          <w:szCs w:val="28"/>
        </w:rPr>
        <w:t>Уч</w:t>
      </w:r>
      <w:proofErr w:type="gramStart"/>
      <w:r w:rsidRPr="003E783C">
        <w:rPr>
          <w:sz w:val="28"/>
          <w:szCs w:val="28"/>
        </w:rPr>
        <w:t>.п</w:t>
      </w:r>
      <w:proofErr w:type="gramEnd"/>
      <w:r w:rsidRPr="003E783C">
        <w:rPr>
          <w:sz w:val="28"/>
          <w:szCs w:val="28"/>
        </w:rPr>
        <w:t>ос</w:t>
      </w:r>
      <w:proofErr w:type="spellEnd"/>
      <w:r w:rsidRPr="003E783C">
        <w:rPr>
          <w:sz w:val="28"/>
          <w:szCs w:val="28"/>
        </w:rPr>
        <w:t>. – М., 2003.</w:t>
      </w:r>
    </w:p>
    <w:p w:rsidR="00B1324E" w:rsidRPr="003E783C" w:rsidRDefault="00B1324E" w:rsidP="00B1324E">
      <w:pPr>
        <w:pStyle w:val="a6"/>
        <w:numPr>
          <w:ilvl w:val="0"/>
          <w:numId w:val="2"/>
        </w:numPr>
        <w:jc w:val="both"/>
        <w:rPr>
          <w:sz w:val="28"/>
          <w:szCs w:val="28"/>
        </w:rPr>
      </w:pPr>
      <w:r w:rsidRPr="003E783C">
        <w:rPr>
          <w:sz w:val="28"/>
          <w:szCs w:val="28"/>
        </w:rPr>
        <w:t xml:space="preserve">Теория и методология социальной работы. / Под ред. С.И. Григорьева - М, 1994. </w:t>
      </w:r>
    </w:p>
    <w:p w:rsidR="00B1324E" w:rsidRPr="003E783C" w:rsidRDefault="00B1324E" w:rsidP="00B1324E">
      <w:pPr>
        <w:pStyle w:val="a6"/>
        <w:numPr>
          <w:ilvl w:val="0"/>
          <w:numId w:val="2"/>
        </w:numPr>
        <w:jc w:val="both"/>
        <w:rPr>
          <w:sz w:val="28"/>
          <w:szCs w:val="28"/>
        </w:rPr>
      </w:pPr>
      <w:r w:rsidRPr="003E783C">
        <w:rPr>
          <w:sz w:val="28"/>
          <w:szCs w:val="28"/>
        </w:rPr>
        <w:t xml:space="preserve">Антология социальной работы. / Сост. М.Ф. </w:t>
      </w:r>
      <w:proofErr w:type="spellStart"/>
      <w:r w:rsidRPr="003E783C">
        <w:rPr>
          <w:sz w:val="28"/>
          <w:szCs w:val="28"/>
        </w:rPr>
        <w:t>Фрисов</w:t>
      </w:r>
      <w:proofErr w:type="spellEnd"/>
      <w:r w:rsidRPr="003E783C">
        <w:rPr>
          <w:sz w:val="28"/>
          <w:szCs w:val="28"/>
        </w:rPr>
        <w:t xml:space="preserve"> В 5-ти томах. - М, 1995.</w:t>
      </w:r>
    </w:p>
    <w:p w:rsidR="00B1324E" w:rsidRPr="003E783C" w:rsidRDefault="00B1324E" w:rsidP="00B1324E">
      <w:pPr>
        <w:pStyle w:val="a6"/>
        <w:numPr>
          <w:ilvl w:val="0"/>
          <w:numId w:val="2"/>
        </w:numPr>
        <w:jc w:val="both"/>
        <w:rPr>
          <w:sz w:val="28"/>
          <w:szCs w:val="28"/>
        </w:rPr>
      </w:pPr>
      <w:r w:rsidRPr="003E783C">
        <w:rPr>
          <w:sz w:val="28"/>
          <w:szCs w:val="28"/>
        </w:rPr>
        <w:t>Карцева Л.В. Психология и педагогика социальной работы с семьей. - М., 2007.-276с</w:t>
      </w:r>
    </w:p>
    <w:p w:rsidR="00B1324E" w:rsidRPr="003E783C" w:rsidRDefault="00B1324E" w:rsidP="00B1324E">
      <w:pPr>
        <w:pStyle w:val="a3"/>
        <w:tabs>
          <w:tab w:val="left" w:pos="0"/>
        </w:tabs>
        <w:spacing w:line="228" w:lineRule="auto"/>
        <w:rPr>
          <w:rFonts w:eastAsia="Calibri"/>
          <w:sz w:val="28"/>
          <w:szCs w:val="28"/>
          <w:lang w:val="kk-KZ" w:eastAsia="ru-RU"/>
        </w:rPr>
      </w:pPr>
    </w:p>
    <w:p w:rsidR="00B1324E" w:rsidRPr="00CF7033" w:rsidRDefault="00B1324E" w:rsidP="00B1324E">
      <w:pPr>
        <w:rPr>
          <w:lang w:val="kk-KZ"/>
        </w:rPr>
      </w:pPr>
    </w:p>
    <w:p w:rsidR="00E2797B" w:rsidRPr="00B1324E" w:rsidRDefault="00E2797B">
      <w:pPr>
        <w:rPr>
          <w:lang w:val="kk-KZ"/>
        </w:rPr>
      </w:pPr>
    </w:p>
    <w:sectPr w:rsidR="00E2797B" w:rsidRPr="00B1324E" w:rsidSect="00A813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(K)">
    <w:altName w:val="Times New Roman"/>
    <w:charset w:val="00"/>
    <w:family w:val="roman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66EE1"/>
    <w:multiLevelType w:val="hybridMultilevel"/>
    <w:tmpl w:val="F78C44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DBC6A3E"/>
    <w:multiLevelType w:val="hybridMultilevel"/>
    <w:tmpl w:val="22EE68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28CD"/>
    <w:rsid w:val="009F28CD"/>
    <w:rsid w:val="00B1324E"/>
    <w:rsid w:val="00E27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324E"/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qFormat/>
    <w:rsid w:val="00B1324E"/>
    <w:pPr>
      <w:keepNext/>
      <w:shd w:val="clear" w:color="auto" w:fill="FFFFFF"/>
      <w:spacing w:after="0" w:line="240" w:lineRule="auto"/>
      <w:ind w:firstLine="425"/>
      <w:jc w:val="center"/>
      <w:outlineLvl w:val="1"/>
    </w:pPr>
    <w:rPr>
      <w:rFonts w:ascii="Times New Roman(K)" w:eastAsia="Times New Roman" w:hAnsi="Times New Roman(K)"/>
      <w:b/>
      <w:i/>
      <w:snapToGrid w:val="0"/>
      <w:color w:val="000000"/>
      <w:sz w:val="28"/>
      <w:szCs w:val="20"/>
      <w:lang w:eastAsia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B1324E"/>
    <w:rPr>
      <w:rFonts w:ascii="Times New Roman(K)" w:eastAsia="Times New Roman" w:hAnsi="Times New Roman(K)" w:cs="Times New Roman"/>
      <w:b/>
      <w:i/>
      <w:snapToGrid w:val="0"/>
      <w:color w:val="000000"/>
      <w:sz w:val="28"/>
      <w:szCs w:val="20"/>
      <w:shd w:val="clear" w:color="auto" w:fill="FFFFFF"/>
      <w:lang w:eastAsia="kk-KZ"/>
    </w:rPr>
  </w:style>
  <w:style w:type="paragraph" w:styleId="a3">
    <w:name w:val="Body Text"/>
    <w:basedOn w:val="a"/>
    <w:link w:val="a4"/>
    <w:semiHidden/>
    <w:unhideWhenUsed/>
    <w:rsid w:val="00B1324E"/>
    <w:pPr>
      <w:widowControl w:val="0"/>
      <w:snapToGrid w:val="0"/>
      <w:spacing w:after="120" w:line="360" w:lineRule="auto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a4">
    <w:name w:val="Основной текст Знак"/>
    <w:basedOn w:val="a0"/>
    <w:link w:val="a3"/>
    <w:semiHidden/>
    <w:rsid w:val="00B1324E"/>
    <w:rPr>
      <w:rFonts w:ascii="Times New Roman" w:eastAsia="Times New Roman" w:hAnsi="Times New Roman" w:cs="Times New Roman"/>
      <w:sz w:val="24"/>
      <w:szCs w:val="20"/>
    </w:rPr>
  </w:style>
  <w:style w:type="character" w:customStyle="1" w:styleId="a5">
    <w:name w:val="Без интервала Знак"/>
    <w:basedOn w:val="a0"/>
    <w:link w:val="a6"/>
    <w:uiPriority w:val="1"/>
    <w:locked/>
    <w:rsid w:val="00B1324E"/>
    <w:rPr>
      <w:rFonts w:ascii="Times New Roman" w:hAnsi="Times New Roman" w:cs="Times New Roman"/>
    </w:rPr>
  </w:style>
  <w:style w:type="paragraph" w:styleId="a6">
    <w:name w:val="No Spacing"/>
    <w:link w:val="a5"/>
    <w:uiPriority w:val="1"/>
    <w:qFormat/>
    <w:rsid w:val="00B1324E"/>
    <w:pPr>
      <w:spacing w:after="0" w:line="240" w:lineRule="auto"/>
    </w:pPr>
    <w:rPr>
      <w:rFonts w:ascii="Times New Roman" w:hAnsi="Times New Roman" w:cs="Times New Roman"/>
    </w:rPr>
  </w:style>
  <w:style w:type="paragraph" w:styleId="a7">
    <w:name w:val="List Paragraph"/>
    <w:basedOn w:val="a"/>
    <w:uiPriority w:val="34"/>
    <w:qFormat/>
    <w:rsid w:val="00B1324E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324E"/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qFormat/>
    <w:rsid w:val="00B1324E"/>
    <w:pPr>
      <w:keepNext/>
      <w:shd w:val="clear" w:color="auto" w:fill="FFFFFF"/>
      <w:spacing w:after="0" w:line="240" w:lineRule="auto"/>
      <w:ind w:firstLine="425"/>
      <w:jc w:val="center"/>
      <w:outlineLvl w:val="1"/>
    </w:pPr>
    <w:rPr>
      <w:rFonts w:ascii="Times New Roman(K)" w:eastAsia="Times New Roman" w:hAnsi="Times New Roman(K)"/>
      <w:b/>
      <w:i/>
      <w:snapToGrid w:val="0"/>
      <w:color w:val="000000"/>
      <w:sz w:val="28"/>
      <w:szCs w:val="20"/>
      <w:lang w:eastAsia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B1324E"/>
    <w:rPr>
      <w:rFonts w:ascii="Times New Roman(K)" w:eastAsia="Times New Roman" w:hAnsi="Times New Roman(K)" w:cs="Times New Roman"/>
      <w:b/>
      <w:i/>
      <w:snapToGrid w:val="0"/>
      <w:color w:val="000000"/>
      <w:sz w:val="28"/>
      <w:szCs w:val="20"/>
      <w:shd w:val="clear" w:color="auto" w:fill="FFFFFF"/>
      <w:lang w:eastAsia="kk-KZ"/>
    </w:rPr>
  </w:style>
  <w:style w:type="paragraph" w:styleId="a3">
    <w:name w:val="Body Text"/>
    <w:basedOn w:val="a"/>
    <w:link w:val="a4"/>
    <w:semiHidden/>
    <w:unhideWhenUsed/>
    <w:rsid w:val="00B1324E"/>
    <w:pPr>
      <w:widowControl w:val="0"/>
      <w:snapToGrid w:val="0"/>
      <w:spacing w:after="120" w:line="360" w:lineRule="auto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a4">
    <w:name w:val="Основной текст Знак"/>
    <w:basedOn w:val="a0"/>
    <w:link w:val="a3"/>
    <w:semiHidden/>
    <w:rsid w:val="00B1324E"/>
    <w:rPr>
      <w:rFonts w:ascii="Times New Roman" w:eastAsia="Times New Roman" w:hAnsi="Times New Roman" w:cs="Times New Roman"/>
      <w:sz w:val="24"/>
      <w:szCs w:val="20"/>
    </w:rPr>
  </w:style>
  <w:style w:type="character" w:customStyle="1" w:styleId="a5">
    <w:name w:val="Без интервала Знак"/>
    <w:basedOn w:val="a0"/>
    <w:link w:val="a6"/>
    <w:uiPriority w:val="1"/>
    <w:locked/>
    <w:rsid w:val="00B1324E"/>
    <w:rPr>
      <w:rFonts w:ascii="Times New Roman" w:hAnsi="Times New Roman" w:cs="Times New Roman"/>
    </w:rPr>
  </w:style>
  <w:style w:type="paragraph" w:styleId="a6">
    <w:name w:val="No Spacing"/>
    <w:link w:val="a5"/>
    <w:uiPriority w:val="1"/>
    <w:qFormat/>
    <w:rsid w:val="00B1324E"/>
    <w:pPr>
      <w:spacing w:after="0" w:line="240" w:lineRule="auto"/>
    </w:pPr>
    <w:rPr>
      <w:rFonts w:ascii="Times New Roman" w:hAnsi="Times New Roman" w:cs="Times New Roman"/>
    </w:rPr>
  </w:style>
  <w:style w:type="paragraph" w:styleId="a7">
    <w:name w:val="List Paragraph"/>
    <w:basedOn w:val="a"/>
    <w:uiPriority w:val="34"/>
    <w:qFormat/>
    <w:rsid w:val="00B1324E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243</Words>
  <Characters>1391</Characters>
  <Application>Microsoft Office Word</Application>
  <DocSecurity>0</DocSecurity>
  <Lines>11</Lines>
  <Paragraphs>3</Paragraphs>
  <ScaleCrop>false</ScaleCrop>
  <Company>SPecialiST RePack</Company>
  <LinksUpToDate>false</LinksUpToDate>
  <CharactersWithSpaces>1631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2017-01-15T10:51:00Z</dcterms:created>
  <dcterms:modified xsi:type="dcterms:W3CDTF">2017-01-15T10:51:00Z</dcterms:modified>
</cp:coreProperties>
</file>